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8B" w:rsidRDefault="00D64C8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D64C8B" w:rsidRDefault="00D64C8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D64C8B" w:rsidRDefault="00D64C8B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D64C8B" w:rsidRDefault="00E63F01">
      <w:pPr>
        <w:jc w:val="center"/>
        <w:rPr>
          <w:rFonts w:ascii="Bookman Old Style" w:hAnsi="Bookman Old Style"/>
          <w:b/>
          <w:color w:val="FF0000"/>
          <w:spacing w:val="-22"/>
          <w:w w:val="90"/>
          <w:sz w:val="90"/>
          <w:szCs w:val="90"/>
        </w:rPr>
      </w:pPr>
      <w:r>
        <w:rPr>
          <w:rFonts w:ascii="宋体" w:hAnsi="宋体" w:hint="eastAsia"/>
          <w:b/>
          <w:snapToGrid w:val="0"/>
          <w:color w:val="FF0000"/>
          <w:spacing w:val="-22"/>
          <w:kern w:val="0"/>
          <w:sz w:val="90"/>
          <w:szCs w:val="90"/>
        </w:rPr>
        <w:t>三明学院教务处文件</w:t>
      </w:r>
    </w:p>
    <w:p w:rsidR="00D64C8B" w:rsidRDefault="00E63F01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明学院教字〔2017〕51号</w:t>
      </w:r>
    </w:p>
    <w:p w:rsidR="00D64C8B" w:rsidRDefault="00496276">
      <w:pPr>
        <w:spacing w:line="46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190499</wp:posOffset>
                </wp:positionV>
                <wp:extent cx="5629275" cy="0"/>
                <wp:effectExtent l="0" t="19050" r="9525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BEC1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15pt" to="43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" strokecolor="red" strokeweight="3pt">
                <o:lock v:ext="edit" shapetype="f"/>
              </v:line>
            </w:pict>
          </mc:Fallback>
        </mc:AlternateContent>
      </w:r>
    </w:p>
    <w:p w:rsidR="00D64C8B" w:rsidRDefault="00D64C8B">
      <w:pPr>
        <w:ind w:firstLineChars="200" w:firstLine="643"/>
        <w:rPr>
          <w:b/>
          <w:bCs/>
          <w:sz w:val="32"/>
          <w:szCs w:val="32"/>
        </w:rPr>
      </w:pPr>
    </w:p>
    <w:p w:rsidR="00D64C8B" w:rsidRDefault="00E63F01">
      <w:pPr>
        <w:spacing w:line="460" w:lineRule="exact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三明学院项目驱动创新班管理办法（试行）</w:t>
      </w:r>
    </w:p>
    <w:p w:rsidR="00D64C8B" w:rsidRDefault="00D64C8B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</w:p>
    <w:p w:rsidR="00D64C8B" w:rsidRDefault="00E63F01">
      <w:pPr>
        <w:adjustRightInd w:val="0"/>
        <w:snapToGrid w:val="0"/>
        <w:spacing w:line="4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第一章 总则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第一条  </w:t>
      </w:r>
      <w:r>
        <w:rPr>
          <w:rFonts w:ascii="仿宋" w:eastAsia="仿宋" w:hAnsi="仿宋" w:cs="仿宋" w:hint="eastAsia"/>
          <w:bCs/>
          <w:sz w:val="28"/>
          <w:szCs w:val="28"/>
        </w:rPr>
        <w:t>为更好推进产教融合、校企合作，实现“创应用强校，育致用大才”目标，结合专业群、产业学院、项目驱动创新班和应用型教学团队“四位一体”人才培养模式建设，特制定本办法。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第二条  </w:t>
      </w:r>
      <w:r>
        <w:rPr>
          <w:rFonts w:ascii="仿宋" w:eastAsia="仿宋" w:hAnsi="仿宋" w:cs="仿宋" w:hint="eastAsia"/>
          <w:bCs/>
          <w:sz w:val="28"/>
          <w:szCs w:val="28"/>
        </w:rPr>
        <w:t>基本原则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1.以学生为中心。把促进学生成长成才作为组建创新班的出发点和落脚点，坚持跨界协同，在满足社会需求和学生需要的同时，遵循教育规律，遵循技术技能的习得要求。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2.协同育人。推动专业群、产业学院内外部资源重新整合，教师、学生进一步打破专业、学院隶属，依据项目组建创新班和教学团队，为学生的成长和教师的发展提供多样化平台，促进个性化发展。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3.以点带面。在试点基础上，总结相关经验和做法，完善配套制度，边实践边总结，逐步提高创新班建设质量，进而推动教育教学管理制度改革，形成有利于人才培养、有助于教师成长的教育教学管理体系。</w:t>
      </w:r>
    </w:p>
    <w:p w:rsidR="00D64C8B" w:rsidRDefault="00E63F01">
      <w:pPr>
        <w:adjustRightInd w:val="0"/>
        <w:snapToGrid w:val="0"/>
        <w:spacing w:line="46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第二章 学生遴选与班级组建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第三条 </w:t>
      </w:r>
      <w:r>
        <w:rPr>
          <w:rFonts w:ascii="仿宋" w:eastAsia="仿宋" w:hAnsi="仿宋" w:cs="仿宋" w:hint="eastAsia"/>
          <w:bCs/>
          <w:sz w:val="28"/>
          <w:szCs w:val="28"/>
        </w:rPr>
        <w:t>遴选条件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1.具有良好的思想品德、端正的学习态度和较强的团队精神。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2.具备创新班需要的基本知识和基本技能。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3.以专业群（产业学院）学生为主，兼顾其他专业。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第四条 </w:t>
      </w:r>
      <w:r>
        <w:rPr>
          <w:rFonts w:ascii="仿宋" w:eastAsia="仿宋" w:hAnsi="仿宋" w:cs="仿宋" w:hint="eastAsia"/>
          <w:bCs/>
          <w:sz w:val="28"/>
          <w:szCs w:val="28"/>
        </w:rPr>
        <w:t>遴选对象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以大三（下）学生为主，根据项目需要可以吸纳少部分其他年级学生。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第五条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班级组建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1.学生按照创新班选拔要求，自愿报名参加。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2.按公布的实施细则进行公开选拔，组建项目驱动创新班。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3.将创新班名单报送教务处备案。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第三章 培养模式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第六条 </w:t>
      </w:r>
      <w:r>
        <w:rPr>
          <w:rFonts w:ascii="仿宋" w:eastAsia="仿宋" w:hAnsi="仿宋" w:cs="仿宋" w:hint="eastAsia"/>
          <w:bCs/>
          <w:sz w:val="28"/>
          <w:szCs w:val="28"/>
        </w:rPr>
        <w:t>创新班不改变学生原有的专业、学院隶属关系，其学制、学位类型不改变，采用课程植入的方式，充分利用教学学期、暑期开展专业群（产业学院）锁定领域的研究和实践。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第七条 </w:t>
      </w:r>
      <w:r>
        <w:rPr>
          <w:rFonts w:ascii="仿宋" w:eastAsia="仿宋" w:hAnsi="仿宋" w:cs="仿宋" w:hint="eastAsia"/>
          <w:bCs/>
          <w:sz w:val="28"/>
          <w:szCs w:val="28"/>
        </w:rPr>
        <w:t>创新班突出项目驱动，强调知识复合，强化实践能力培养。在教学方式上采取引导式、启发式、探究式等教学方式，依托业界具体项目，开发满足岗位需求的相关课程，开展相关能力培养和训练。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第八条 </w:t>
      </w:r>
      <w:r>
        <w:rPr>
          <w:rFonts w:ascii="仿宋" w:eastAsia="仿宋" w:hAnsi="仿宋" w:cs="仿宋" w:hint="eastAsia"/>
          <w:bCs/>
          <w:sz w:val="28"/>
          <w:szCs w:val="28"/>
        </w:rPr>
        <w:t>依托专业群（产业学院），组建校企混编的创新班教学团队，对学生专业教育、具体研究项目或实践项目等提供指导和咨询。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第九条  </w:t>
      </w:r>
      <w:r>
        <w:rPr>
          <w:rFonts w:ascii="仿宋" w:eastAsia="仿宋" w:hAnsi="仿宋" w:cs="仿宋" w:hint="eastAsia"/>
          <w:bCs/>
          <w:sz w:val="28"/>
          <w:szCs w:val="28"/>
        </w:rPr>
        <w:t>设立专业群（产业学院）建设指导委员会，对创新班课程、教学计划、学时学分置换等问题进行指导审定。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第十条 </w:t>
      </w:r>
      <w:r>
        <w:rPr>
          <w:rFonts w:ascii="仿宋" w:eastAsia="仿宋" w:hAnsi="仿宋" w:cs="仿宋" w:hint="eastAsia"/>
          <w:bCs/>
          <w:sz w:val="28"/>
          <w:szCs w:val="28"/>
        </w:rPr>
        <w:t>创新班学生取得的实践成果，可根据其质量作为相应的选修课学分或第二课堂学分。与所修专业直接相关的高质量成果，经申请和认定可替代毕业论文（设计）。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第四章 教学管理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第十一条  </w:t>
      </w:r>
      <w:r>
        <w:rPr>
          <w:rFonts w:ascii="仿宋" w:eastAsia="仿宋" w:hAnsi="仿宋" w:cs="仿宋" w:hint="eastAsia"/>
          <w:bCs/>
          <w:sz w:val="28"/>
          <w:szCs w:val="28"/>
        </w:rPr>
        <w:t>专业群（产业学院）负责创新班教学管理和学生管理等工作。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第十二条  </w:t>
      </w:r>
      <w:r>
        <w:rPr>
          <w:rFonts w:ascii="仿宋" w:eastAsia="仿宋" w:hAnsi="仿宋" w:cs="仿宋" w:hint="eastAsia"/>
          <w:bCs/>
          <w:sz w:val="28"/>
          <w:szCs w:val="28"/>
        </w:rPr>
        <w:t>创新班实行开放式办学，但原则上至少需要完成一个项目的全程学习。申请退出的学生取得的学习成绩，由创新班和学生所在学院做好相关成绩的转换和认定的协商工作。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 xml:space="preserve">第十三条 </w:t>
      </w:r>
      <w:r>
        <w:rPr>
          <w:rFonts w:ascii="仿宋" w:eastAsia="仿宋" w:hAnsi="仿宋" w:cs="仿宋" w:hint="eastAsia"/>
          <w:bCs/>
          <w:sz w:val="28"/>
          <w:szCs w:val="28"/>
        </w:rPr>
        <w:t>创新班在读学生出现学籍异动，其学籍和成绩管理按学校有关规定执行。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第十四条 </w:t>
      </w:r>
      <w:r>
        <w:rPr>
          <w:rFonts w:ascii="仿宋" w:eastAsia="仿宋" w:hAnsi="仿宋" w:cs="仿宋" w:hint="eastAsia"/>
          <w:bCs/>
          <w:sz w:val="28"/>
          <w:szCs w:val="28"/>
        </w:rPr>
        <w:t>创新班建设经费从专业群（产业学院）专项经费和企业支持经费支出，主要用于课程、教材、校企合作、学生创新活动等。</w:t>
      </w:r>
    </w:p>
    <w:p w:rsidR="00D64C8B" w:rsidRDefault="00D64C8B">
      <w:pPr>
        <w:adjustRightInd w:val="0"/>
        <w:snapToGrid w:val="0"/>
        <w:spacing w:line="460" w:lineRule="exact"/>
        <w:ind w:firstLineChars="1500" w:firstLine="4216"/>
        <w:rPr>
          <w:rFonts w:ascii="仿宋" w:eastAsia="仿宋" w:hAnsi="仿宋" w:cs="仿宋"/>
          <w:b/>
          <w:bCs/>
          <w:sz w:val="28"/>
          <w:szCs w:val="28"/>
        </w:rPr>
      </w:pPr>
    </w:p>
    <w:p w:rsidR="00D64C8B" w:rsidRDefault="00E63F01">
      <w:pPr>
        <w:adjustRightInd w:val="0"/>
        <w:snapToGrid w:val="0"/>
        <w:spacing w:line="4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第五章 附则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第十五条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创新班开设前需提交《×××创新班实施方案》，做好学生遴选条件设定、学程设置、修习要求、成绩转化和认定等工作，报教务处备案审核后执行。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第十六条 </w:t>
      </w:r>
      <w:r>
        <w:rPr>
          <w:rFonts w:ascii="仿宋" w:eastAsia="仿宋" w:hAnsi="仿宋" w:cs="仿宋" w:hint="eastAsia"/>
          <w:bCs/>
          <w:sz w:val="28"/>
          <w:szCs w:val="28"/>
        </w:rPr>
        <w:t>本办法由教务处负责解释。</w:t>
      </w:r>
    </w:p>
    <w:p w:rsidR="00D64C8B" w:rsidRDefault="00E63F0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第十七条 </w:t>
      </w:r>
      <w:r>
        <w:rPr>
          <w:rFonts w:ascii="仿宋" w:eastAsia="仿宋" w:hAnsi="仿宋" w:cs="仿宋" w:hint="eastAsia"/>
          <w:bCs/>
          <w:sz w:val="28"/>
          <w:szCs w:val="28"/>
        </w:rPr>
        <w:t>本办法自公布之日起生效。</w:t>
      </w:r>
    </w:p>
    <w:p w:rsidR="00D64C8B" w:rsidRDefault="00D64C8B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</w:p>
    <w:p w:rsidR="00D64C8B" w:rsidRDefault="00D64C8B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</w:p>
    <w:p w:rsidR="00D64C8B" w:rsidRDefault="00D64C8B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  <w:bookmarkStart w:id="0" w:name="_GoBack"/>
      <w:bookmarkEnd w:id="0"/>
    </w:p>
    <w:p w:rsidR="00D64C8B" w:rsidRDefault="00D64C8B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</w:p>
    <w:p w:rsidR="00D64C8B" w:rsidRDefault="00D64C8B">
      <w:pPr>
        <w:adjustRightInd w:val="0"/>
        <w:snapToGrid w:val="0"/>
        <w:spacing w:line="360" w:lineRule="auto"/>
        <w:ind w:firstLineChars="200" w:firstLine="482"/>
        <w:rPr>
          <w:b/>
          <w:sz w:val="24"/>
        </w:rPr>
      </w:pPr>
    </w:p>
    <w:p w:rsidR="00D64C8B" w:rsidRDefault="00E63F01">
      <w:pPr>
        <w:spacing w:line="500" w:lineRule="exact"/>
        <w:ind w:firstLineChars="2000" w:firstLine="642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教务处</w:t>
      </w:r>
    </w:p>
    <w:p w:rsidR="00D64C8B" w:rsidRDefault="00E63F01" w:rsidP="00BA0F35">
      <w:pPr>
        <w:spacing w:line="500" w:lineRule="exact"/>
        <w:ind w:firstLineChars="1700" w:firstLine="546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2017年12月31日</w:t>
      </w:r>
    </w:p>
    <w:p w:rsidR="00D64C8B" w:rsidRDefault="00D64C8B">
      <w:pPr>
        <w:spacing w:line="500" w:lineRule="exact"/>
        <w:ind w:firstLineChars="1800" w:firstLine="5783"/>
        <w:rPr>
          <w:rFonts w:ascii="仿宋_GB2312" w:eastAsia="仿宋_GB2312"/>
          <w:b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spacing w:line="600" w:lineRule="exact"/>
        <w:rPr>
          <w:rFonts w:ascii="仿宋_GB2312" w:eastAsia="仿宋_GB2312" w:hAnsi="宋体"/>
          <w:b/>
          <w:spacing w:val="-8"/>
          <w:sz w:val="32"/>
          <w:szCs w:val="32"/>
        </w:rPr>
      </w:pPr>
    </w:p>
    <w:p w:rsidR="00D64C8B" w:rsidRDefault="00D64C8B">
      <w:pPr>
        <w:pBdr>
          <w:bottom w:val="single" w:sz="6" w:space="1" w:color="auto"/>
          <w:between w:val="single" w:sz="6" w:space="1" w:color="auto"/>
        </w:pBdr>
        <w:tabs>
          <w:tab w:val="left" w:pos="180"/>
          <w:tab w:val="right" w:pos="8900"/>
        </w:tabs>
        <w:spacing w:line="400" w:lineRule="exact"/>
        <w:jc w:val="left"/>
        <w:rPr>
          <w:rFonts w:ascii="仿宋_GB2312" w:eastAsia="仿宋_GB2312" w:hAnsi="华文仿宋"/>
          <w:b/>
          <w:sz w:val="32"/>
          <w:szCs w:val="32"/>
        </w:rPr>
      </w:pPr>
    </w:p>
    <w:p w:rsidR="00D64C8B" w:rsidRDefault="00E63F01">
      <w:pPr>
        <w:pBdr>
          <w:bottom w:val="single" w:sz="6" w:space="1" w:color="auto"/>
          <w:between w:val="single" w:sz="6" w:space="1" w:color="auto"/>
        </w:pBdr>
        <w:tabs>
          <w:tab w:val="left" w:pos="180"/>
          <w:tab w:val="right" w:pos="8900"/>
        </w:tabs>
        <w:spacing w:line="400" w:lineRule="exact"/>
        <w:ind w:left="790" w:hangingChars="246" w:hanging="790"/>
        <w:jc w:val="left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三明学院教务处               </w:t>
      </w:r>
      <w:r>
        <w:rPr>
          <w:rFonts w:ascii="仿宋_GB2312" w:eastAsia="仿宋_GB2312" w:hAnsi="华文仿宋" w:hint="eastAsia"/>
          <w:b/>
          <w:sz w:val="32"/>
          <w:szCs w:val="32"/>
        </w:rPr>
        <w:t xml:space="preserve">2017年12月31日   印发 </w:t>
      </w:r>
    </w:p>
    <w:p w:rsidR="00D64C8B" w:rsidRDefault="00D64C8B">
      <w:pPr>
        <w:adjustRightInd w:val="0"/>
        <w:snapToGrid w:val="0"/>
        <w:spacing w:line="360" w:lineRule="auto"/>
        <w:rPr>
          <w:b/>
        </w:rPr>
      </w:pPr>
    </w:p>
    <w:sectPr w:rsidR="00D64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D7" w:rsidRDefault="00CD5DD7" w:rsidP="00BA0F35">
      <w:r>
        <w:separator/>
      </w:r>
    </w:p>
  </w:endnote>
  <w:endnote w:type="continuationSeparator" w:id="0">
    <w:p w:rsidR="00CD5DD7" w:rsidRDefault="00CD5DD7" w:rsidP="00BA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D7" w:rsidRDefault="00CD5DD7" w:rsidP="00BA0F35">
      <w:r>
        <w:separator/>
      </w:r>
    </w:p>
  </w:footnote>
  <w:footnote w:type="continuationSeparator" w:id="0">
    <w:p w:rsidR="00CD5DD7" w:rsidRDefault="00CD5DD7" w:rsidP="00BA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D"/>
    <w:rsid w:val="000F53B6"/>
    <w:rsid w:val="00252A84"/>
    <w:rsid w:val="0027638F"/>
    <w:rsid w:val="00282EBE"/>
    <w:rsid w:val="00367EFC"/>
    <w:rsid w:val="003B24BA"/>
    <w:rsid w:val="003B2C30"/>
    <w:rsid w:val="00496276"/>
    <w:rsid w:val="00587ED9"/>
    <w:rsid w:val="007C6383"/>
    <w:rsid w:val="008125CD"/>
    <w:rsid w:val="008D41C9"/>
    <w:rsid w:val="00913C9E"/>
    <w:rsid w:val="00A038B3"/>
    <w:rsid w:val="00A84964"/>
    <w:rsid w:val="00AE785A"/>
    <w:rsid w:val="00BA0F35"/>
    <w:rsid w:val="00BD63E8"/>
    <w:rsid w:val="00C336A2"/>
    <w:rsid w:val="00CD5DD7"/>
    <w:rsid w:val="00D64C8B"/>
    <w:rsid w:val="00E473B7"/>
    <w:rsid w:val="00E63F01"/>
    <w:rsid w:val="04C16774"/>
    <w:rsid w:val="065D7AFC"/>
    <w:rsid w:val="09FA3243"/>
    <w:rsid w:val="0CAC567E"/>
    <w:rsid w:val="0EE61730"/>
    <w:rsid w:val="0F94389C"/>
    <w:rsid w:val="10C24C23"/>
    <w:rsid w:val="18926D4E"/>
    <w:rsid w:val="192D62BD"/>
    <w:rsid w:val="193B733F"/>
    <w:rsid w:val="1A591AE3"/>
    <w:rsid w:val="1C8668BB"/>
    <w:rsid w:val="1D892E3A"/>
    <w:rsid w:val="2036011F"/>
    <w:rsid w:val="23A36CB6"/>
    <w:rsid w:val="23AC7B91"/>
    <w:rsid w:val="24D5367B"/>
    <w:rsid w:val="25816E8A"/>
    <w:rsid w:val="26444CB8"/>
    <w:rsid w:val="286602CD"/>
    <w:rsid w:val="2AAA0B4F"/>
    <w:rsid w:val="2D79728C"/>
    <w:rsid w:val="32333446"/>
    <w:rsid w:val="351272CC"/>
    <w:rsid w:val="3B6C0835"/>
    <w:rsid w:val="3B907402"/>
    <w:rsid w:val="3FEC537D"/>
    <w:rsid w:val="454E4040"/>
    <w:rsid w:val="4D0D7753"/>
    <w:rsid w:val="4E3F259A"/>
    <w:rsid w:val="55FE31CB"/>
    <w:rsid w:val="560B6C50"/>
    <w:rsid w:val="56154218"/>
    <w:rsid w:val="56506352"/>
    <w:rsid w:val="600058CA"/>
    <w:rsid w:val="629E324A"/>
    <w:rsid w:val="63520E9E"/>
    <w:rsid w:val="655C7D95"/>
    <w:rsid w:val="673119F8"/>
    <w:rsid w:val="6C8466EF"/>
    <w:rsid w:val="6E253F75"/>
    <w:rsid w:val="6E9934B1"/>
    <w:rsid w:val="6F8857FB"/>
    <w:rsid w:val="708146D3"/>
    <w:rsid w:val="7C0C6CD7"/>
    <w:rsid w:val="7DEC0B91"/>
    <w:rsid w:val="7E34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B0BC4AB-7ECC-4A69-9701-7A8E616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lsf</cp:lastModifiedBy>
  <cp:revision>2</cp:revision>
  <cp:lastPrinted>2018-10-16T06:04:00Z</cp:lastPrinted>
  <dcterms:created xsi:type="dcterms:W3CDTF">2020-10-16T06:35:00Z</dcterms:created>
  <dcterms:modified xsi:type="dcterms:W3CDTF">2020-10-16T06:35:00Z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