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45AA3" w14:textId="77777777" w:rsidR="001B5ADE" w:rsidRDefault="001B5ADE" w:rsidP="001B5ADE">
      <w:pPr>
        <w:spacing w:line="600" w:lineRule="exact"/>
        <w:ind w:firstLineChars="200" w:firstLine="643"/>
        <w:jc w:val="center"/>
        <w:rPr>
          <w:rFonts w:ascii="仿宋_GB2312" w:eastAsia="仿宋_GB2312" w:hAnsi="宋体"/>
          <w:b/>
          <w:sz w:val="32"/>
          <w:szCs w:val="32"/>
        </w:rPr>
      </w:pPr>
    </w:p>
    <w:p w14:paraId="4226063E" w14:textId="77777777" w:rsidR="001B5ADE" w:rsidRDefault="001B5ADE" w:rsidP="001B5ADE">
      <w:pPr>
        <w:spacing w:line="600" w:lineRule="exact"/>
        <w:ind w:firstLineChars="200" w:firstLine="643"/>
        <w:jc w:val="center"/>
        <w:rPr>
          <w:rFonts w:ascii="仿宋_GB2312" w:eastAsia="仿宋_GB2312" w:hAnsi="宋体"/>
          <w:b/>
          <w:color w:val="FF0000"/>
          <w:sz w:val="32"/>
          <w:szCs w:val="32"/>
        </w:rPr>
      </w:pPr>
    </w:p>
    <w:p w14:paraId="47CA48FF" w14:textId="77777777" w:rsidR="001B5ADE" w:rsidRDefault="001B5ADE" w:rsidP="001B5ADE">
      <w:pPr>
        <w:spacing w:line="600" w:lineRule="exact"/>
        <w:ind w:firstLineChars="200" w:firstLine="643"/>
        <w:jc w:val="center"/>
        <w:rPr>
          <w:rFonts w:ascii="仿宋_GB2312" w:eastAsia="仿宋_GB2312" w:hAnsi="宋体"/>
          <w:b/>
          <w:sz w:val="32"/>
          <w:szCs w:val="32"/>
        </w:rPr>
      </w:pPr>
    </w:p>
    <w:p w14:paraId="365F3BA0" w14:textId="77777777" w:rsidR="001B5ADE" w:rsidRDefault="001B5ADE" w:rsidP="001B5ADE">
      <w:pPr>
        <w:jc w:val="center"/>
        <w:rPr>
          <w:rFonts w:ascii="Bookman Old Style" w:hAnsi="Bookman Old Style"/>
          <w:b/>
          <w:color w:val="FF0000"/>
          <w:spacing w:val="-22"/>
          <w:w w:val="90"/>
          <w:sz w:val="90"/>
          <w:szCs w:val="90"/>
        </w:rPr>
      </w:pPr>
      <w:r>
        <w:rPr>
          <w:rFonts w:ascii="宋体" w:hAnsi="宋体" w:hint="eastAsia"/>
          <w:b/>
          <w:snapToGrid w:val="0"/>
          <w:color w:val="FF0000"/>
          <w:spacing w:val="-22"/>
          <w:sz w:val="90"/>
          <w:szCs w:val="90"/>
        </w:rPr>
        <w:t>三明学院教务处文件</w:t>
      </w:r>
    </w:p>
    <w:p w14:paraId="7E7F2C8F" w14:textId="04D65E77" w:rsidR="001B5ADE" w:rsidRDefault="001B5ADE" w:rsidP="001B5ADE">
      <w:pPr>
        <w:spacing w:line="60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明学院教字〔20</w:t>
      </w: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1〕</w:t>
      </w: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号</w:t>
      </w:r>
    </w:p>
    <w:p w14:paraId="6FDD5611" w14:textId="77777777" w:rsidR="001B5ADE" w:rsidRDefault="001B5ADE" w:rsidP="001B5ADE">
      <w:pPr>
        <w:spacing w:line="460" w:lineRule="exact"/>
        <w:ind w:firstLineChars="200" w:firstLine="643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ACFBC1" wp14:editId="2E4306F0">
                <wp:simplePos x="0" y="0"/>
                <wp:positionH relativeFrom="column">
                  <wp:posOffset>-132080</wp:posOffset>
                </wp:positionH>
                <wp:positionV relativeFrom="paragraph">
                  <wp:posOffset>190500</wp:posOffset>
                </wp:positionV>
                <wp:extent cx="5629275" cy="0"/>
                <wp:effectExtent l="19685" t="19050" r="2794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13AC3" id="直接连接符 1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4pt,15pt" to="432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" strokecolor="red" strokeweight="3pt"/>
            </w:pict>
          </mc:Fallback>
        </mc:AlternateContent>
      </w:r>
    </w:p>
    <w:p w14:paraId="7DE49088" w14:textId="46F17975" w:rsidR="00404FAF" w:rsidRPr="001B5ADE" w:rsidRDefault="00404FAF" w:rsidP="001B5ADE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w w:val="90"/>
          <w:sz w:val="44"/>
          <w:szCs w:val="44"/>
        </w:rPr>
        <w:t>关于表彰第二届优秀项目驱动创新班的决定</w:t>
      </w:r>
    </w:p>
    <w:p w14:paraId="10DA7DC2" w14:textId="77777777" w:rsidR="00404FAF" w:rsidRDefault="00404FAF" w:rsidP="00404FAF">
      <w:pPr>
        <w:spacing w:line="540" w:lineRule="exact"/>
        <w:jc w:val="center"/>
        <w:rPr>
          <w:rFonts w:ascii="仿宋_GB2312" w:eastAsia="仿宋_GB2312" w:hAnsi="仿宋"/>
          <w:sz w:val="28"/>
          <w:szCs w:val="28"/>
        </w:rPr>
      </w:pPr>
    </w:p>
    <w:p w14:paraId="10762E61" w14:textId="2C66F4CC" w:rsidR="00435022" w:rsidRDefault="00370373" w:rsidP="001B5ADE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各学院：</w:t>
      </w:r>
    </w:p>
    <w:p w14:paraId="20DDF304" w14:textId="425AF9A4" w:rsidR="00435022" w:rsidRDefault="00DE2885" w:rsidP="001B5ADE">
      <w:pPr>
        <w:pStyle w:val="a7"/>
        <w:spacing w:before="0" w:beforeAutospacing="0" w:after="0" w:afterAutospacing="0" w:line="500" w:lineRule="exact"/>
        <w:ind w:firstLine="645"/>
        <w:jc w:val="both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为扎实推进省级示范性应用型本科高校建设，</w:t>
      </w:r>
      <w:r w:rsidR="00D1054B">
        <w:rPr>
          <w:rFonts w:ascii="仿宋_GB2312" w:eastAsia="仿宋_GB2312" w:hint="eastAsia"/>
          <w:sz w:val="32"/>
          <w:szCs w:val="32"/>
        </w:rPr>
        <w:t>学校探索构建了</w:t>
      </w:r>
      <w:bookmarkStart w:id="0" w:name="_Hlk73690967"/>
      <w:r w:rsidR="00284A9C">
        <w:rPr>
          <w:rFonts w:ascii="仿宋_GB2312" w:eastAsia="仿宋_GB2312" w:hint="eastAsia"/>
          <w:sz w:val="32"/>
          <w:szCs w:val="32"/>
        </w:rPr>
        <w:t>专业群、产业学院、项目驱动创新班、应用型教学团队和课程有机协同的</w:t>
      </w:r>
      <w:r w:rsidR="00370373">
        <w:rPr>
          <w:rFonts w:ascii="仿宋_GB2312" w:eastAsia="仿宋_GB2312" w:hint="eastAsia"/>
          <w:sz w:val="32"/>
          <w:szCs w:val="32"/>
        </w:rPr>
        <w:t>“五位一体”应用型人才培养模式</w:t>
      </w:r>
      <w:r w:rsidR="00284A9C">
        <w:rPr>
          <w:rFonts w:ascii="仿宋_GB2312" w:eastAsia="仿宋_GB2312" w:hint="eastAsia"/>
          <w:sz w:val="32"/>
          <w:szCs w:val="32"/>
        </w:rPr>
        <w:t>。</w:t>
      </w:r>
      <w:r w:rsidR="00370373">
        <w:rPr>
          <w:rFonts w:ascii="仿宋_GB2312" w:eastAsia="仿宋_GB2312" w:hint="eastAsia"/>
          <w:sz w:val="32"/>
          <w:szCs w:val="32"/>
        </w:rPr>
        <w:t>作为驱动引擎的项目驱动创新</w:t>
      </w:r>
      <w:proofErr w:type="gramStart"/>
      <w:r w:rsidR="00370373">
        <w:rPr>
          <w:rFonts w:ascii="仿宋_GB2312" w:eastAsia="仿宋_GB2312" w:hint="eastAsia"/>
          <w:sz w:val="32"/>
          <w:szCs w:val="32"/>
        </w:rPr>
        <w:t>班有效</w:t>
      </w:r>
      <w:proofErr w:type="gramEnd"/>
      <w:r w:rsidR="00370373">
        <w:rPr>
          <w:rFonts w:ascii="仿宋_GB2312" w:eastAsia="仿宋_GB2312" w:hint="eastAsia"/>
          <w:sz w:val="32"/>
          <w:szCs w:val="32"/>
        </w:rPr>
        <w:t>粘合了业界的需求、教师的专业技术和学生的实践训练，取得较好成效。</w:t>
      </w:r>
      <w:bookmarkEnd w:id="0"/>
      <w:r w:rsidR="00370373">
        <w:rPr>
          <w:rFonts w:ascii="仿宋_GB2312" w:eastAsia="仿宋_GB2312" w:hint="eastAsia"/>
          <w:sz w:val="32"/>
          <w:szCs w:val="32"/>
        </w:rPr>
        <w:t>为发挥项目驱动创新班的示范推广作用，开展了第二届优秀项目驱动创新班评选活动。经专家评审，</w:t>
      </w:r>
      <w:r w:rsidR="00284A9C">
        <w:rPr>
          <w:rFonts w:ascii="仿宋_GB2312" w:eastAsia="仿宋_GB2312" w:hint="eastAsia"/>
          <w:sz w:val="32"/>
          <w:szCs w:val="32"/>
        </w:rPr>
        <w:t>共</w:t>
      </w:r>
      <w:r w:rsidR="00370373">
        <w:rPr>
          <w:rFonts w:ascii="仿宋_GB2312" w:eastAsia="仿宋_GB2312" w:hint="eastAsia"/>
          <w:sz w:val="32"/>
          <w:szCs w:val="32"/>
        </w:rPr>
        <w:t>评出</w:t>
      </w:r>
      <w:r w:rsidR="00284A9C">
        <w:rPr>
          <w:rFonts w:ascii="仿宋_GB2312" w:eastAsia="仿宋_GB2312" w:hint="eastAsia"/>
          <w:sz w:val="32"/>
          <w:szCs w:val="32"/>
        </w:rPr>
        <w:t>10个</w:t>
      </w:r>
      <w:r w:rsidR="00370373">
        <w:rPr>
          <w:rFonts w:ascii="仿宋_GB2312" w:eastAsia="仿宋_GB2312" w:hint="eastAsia"/>
          <w:sz w:val="32"/>
          <w:szCs w:val="32"/>
        </w:rPr>
        <w:t>优秀项目驱动创新班，</w:t>
      </w:r>
      <w:r w:rsidR="00370373">
        <w:rPr>
          <w:rFonts w:ascii="仿宋_GB2312" w:eastAsia="仿宋_GB2312" w:hint="eastAsia"/>
          <w:sz w:val="32"/>
          <w:szCs w:val="32"/>
          <w:lang w:eastAsia="zh-Hans"/>
        </w:rPr>
        <w:t>其中</w:t>
      </w:r>
      <w:r w:rsidR="00370373">
        <w:rPr>
          <w:rFonts w:ascii="仿宋_GB2312" w:eastAsia="仿宋_GB2312" w:hint="eastAsia"/>
          <w:sz w:val="32"/>
          <w:szCs w:val="32"/>
        </w:rPr>
        <w:t>一等奖</w:t>
      </w:r>
      <w:r w:rsidR="00370373">
        <w:rPr>
          <w:rFonts w:ascii="仿宋_GB2312" w:eastAsia="仿宋_GB2312"/>
          <w:sz w:val="32"/>
          <w:szCs w:val="32"/>
        </w:rPr>
        <w:t>1</w:t>
      </w:r>
      <w:r w:rsidR="00370373">
        <w:rPr>
          <w:rFonts w:ascii="仿宋_GB2312" w:eastAsia="仿宋_GB2312" w:hint="eastAsia"/>
          <w:sz w:val="32"/>
          <w:szCs w:val="32"/>
        </w:rPr>
        <w:t>个、二等奖</w:t>
      </w:r>
      <w:r w:rsidR="00370373">
        <w:rPr>
          <w:rFonts w:ascii="仿宋_GB2312" w:eastAsia="仿宋_GB2312"/>
          <w:sz w:val="32"/>
          <w:szCs w:val="32"/>
        </w:rPr>
        <w:t>3</w:t>
      </w:r>
      <w:r w:rsidR="00370373">
        <w:rPr>
          <w:rFonts w:ascii="仿宋_GB2312" w:eastAsia="仿宋_GB2312" w:hint="eastAsia"/>
          <w:sz w:val="32"/>
          <w:szCs w:val="32"/>
        </w:rPr>
        <w:t>个、三等奖</w:t>
      </w:r>
      <w:r w:rsidR="00370373">
        <w:rPr>
          <w:rFonts w:ascii="仿宋_GB2312" w:eastAsia="仿宋_GB2312"/>
          <w:sz w:val="32"/>
          <w:szCs w:val="32"/>
        </w:rPr>
        <w:t>6</w:t>
      </w:r>
      <w:r w:rsidR="00370373">
        <w:rPr>
          <w:rFonts w:ascii="仿宋_GB2312" w:eastAsia="仿宋_GB2312" w:hint="eastAsia"/>
          <w:sz w:val="32"/>
          <w:szCs w:val="32"/>
        </w:rPr>
        <w:t>个</w:t>
      </w:r>
      <w:r w:rsidR="00370373">
        <w:rPr>
          <w:rFonts w:ascii="仿宋_GB2312" w:eastAsia="仿宋_GB2312" w:hint="eastAsia"/>
          <w:sz w:val="32"/>
          <w:szCs w:val="32"/>
          <w:lang w:eastAsia="zh-Hans"/>
        </w:rPr>
        <w:t>。</w:t>
      </w:r>
      <w:r w:rsidR="00370373">
        <w:rPr>
          <w:rFonts w:ascii="仿宋_GB2312" w:eastAsia="仿宋_GB2312" w:hint="eastAsia"/>
          <w:sz w:val="32"/>
          <w:szCs w:val="32"/>
        </w:rPr>
        <w:t>具体名单见附件。</w:t>
      </w:r>
    </w:p>
    <w:p w14:paraId="7DC0A7A2" w14:textId="6B3D15B6" w:rsidR="00435022" w:rsidRDefault="00B43BEE" w:rsidP="001B5ADE">
      <w:pPr>
        <w:pStyle w:val="a7"/>
        <w:spacing w:before="0" w:beforeAutospacing="0" w:after="0" w:afterAutospacing="0" w:line="500" w:lineRule="exact"/>
        <w:ind w:firstLine="645"/>
        <w:jc w:val="both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希望各学院继续</w:t>
      </w:r>
      <w:r w:rsidR="00370373">
        <w:rPr>
          <w:rFonts w:ascii="仿宋_GB2312" w:eastAsia="仿宋_GB2312" w:hint="eastAsia"/>
          <w:sz w:val="32"/>
          <w:szCs w:val="32"/>
        </w:rPr>
        <w:t>围绕真实项目</w:t>
      </w:r>
      <w:r>
        <w:rPr>
          <w:rFonts w:ascii="仿宋_GB2312" w:eastAsia="仿宋_GB2312" w:hint="eastAsia"/>
          <w:sz w:val="32"/>
          <w:szCs w:val="32"/>
        </w:rPr>
        <w:t>积极</w:t>
      </w:r>
      <w:r w:rsidR="00370373">
        <w:rPr>
          <w:rFonts w:ascii="仿宋_GB2312" w:eastAsia="仿宋_GB2312" w:hint="eastAsia"/>
          <w:sz w:val="32"/>
          <w:szCs w:val="32"/>
        </w:rPr>
        <w:t>开展项目驱动创新</w:t>
      </w:r>
      <w:proofErr w:type="gramStart"/>
      <w:r w:rsidR="00370373">
        <w:rPr>
          <w:rFonts w:ascii="仿宋_GB2312" w:eastAsia="仿宋_GB2312" w:hint="eastAsia"/>
          <w:sz w:val="32"/>
          <w:szCs w:val="32"/>
        </w:rPr>
        <w:t>班实践</w:t>
      </w:r>
      <w:proofErr w:type="gramEnd"/>
      <w:r w:rsidR="00370373">
        <w:rPr>
          <w:rFonts w:ascii="仿宋_GB2312" w:eastAsia="仿宋_GB2312" w:hint="eastAsia"/>
          <w:sz w:val="32"/>
          <w:szCs w:val="32"/>
        </w:rPr>
        <w:t>探索与理论研究，切实提升应用型人才培养质量</w:t>
      </w:r>
      <w:r w:rsidR="00D1054B">
        <w:rPr>
          <w:rFonts w:ascii="仿宋_GB2312" w:eastAsia="仿宋_GB2312" w:hint="eastAsia"/>
          <w:sz w:val="32"/>
          <w:szCs w:val="32"/>
        </w:rPr>
        <w:t>，助力地方一流应用大学创建</w:t>
      </w:r>
      <w:r w:rsidR="00370373">
        <w:rPr>
          <w:rFonts w:ascii="仿宋_GB2312" w:eastAsia="仿宋_GB2312" w:hint="eastAsia"/>
          <w:sz w:val="32"/>
          <w:szCs w:val="32"/>
        </w:rPr>
        <w:t>。</w:t>
      </w:r>
    </w:p>
    <w:p w14:paraId="0E283210" w14:textId="77777777" w:rsidR="00435022" w:rsidRDefault="00370373" w:rsidP="001B5ADE">
      <w:pPr>
        <w:pStyle w:val="a7"/>
        <w:spacing w:before="0" w:beforeAutospacing="0" w:after="0" w:afterAutospacing="0" w:line="500" w:lineRule="exact"/>
        <w:ind w:firstLine="645"/>
        <w:jc w:val="both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附件：第二届优秀项目驱动创新班名单</w:t>
      </w:r>
    </w:p>
    <w:p w14:paraId="485581F0" w14:textId="77777777" w:rsidR="00435022" w:rsidRPr="00DB0561" w:rsidRDefault="00435022" w:rsidP="001B5ADE">
      <w:pPr>
        <w:pStyle w:val="a7"/>
        <w:spacing w:before="0" w:beforeAutospacing="0" w:after="0" w:afterAutospacing="0" w:line="500" w:lineRule="exact"/>
        <w:ind w:firstLine="645"/>
        <w:jc w:val="both"/>
        <w:textAlignment w:val="baseline"/>
        <w:rPr>
          <w:rFonts w:ascii="仿宋_GB2312" w:eastAsia="仿宋_GB2312"/>
          <w:sz w:val="32"/>
          <w:szCs w:val="32"/>
        </w:rPr>
      </w:pPr>
    </w:p>
    <w:p w14:paraId="1366BCF1" w14:textId="77777777" w:rsidR="00435022" w:rsidRDefault="00370373" w:rsidP="001B5ADE">
      <w:pPr>
        <w:pStyle w:val="a7"/>
        <w:spacing w:before="0" w:beforeAutospacing="0" w:after="0" w:afterAutospacing="0" w:line="500" w:lineRule="exact"/>
        <w:ind w:firstLine="645"/>
        <w:jc w:val="righ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三明学院教务处</w:t>
      </w:r>
    </w:p>
    <w:p w14:paraId="676B1A7A" w14:textId="77777777" w:rsidR="00435022" w:rsidRDefault="00370373" w:rsidP="001B5ADE">
      <w:pPr>
        <w:pStyle w:val="a7"/>
        <w:spacing w:before="0" w:beforeAutospacing="0" w:after="0" w:afterAutospacing="0" w:line="500" w:lineRule="exact"/>
        <w:ind w:firstLine="645"/>
        <w:jc w:val="righ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2021年5月26日</w:t>
      </w:r>
    </w:p>
    <w:p w14:paraId="433B7216" w14:textId="77777777" w:rsidR="00435022" w:rsidRDefault="00370373">
      <w:pPr>
        <w:pStyle w:val="a7"/>
        <w:spacing w:before="0" w:beforeAutospacing="0" w:after="0" w:afterAutospacing="0" w:line="540" w:lineRule="atLeast"/>
        <w:textAlignment w:val="baseline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附件：</w:t>
      </w:r>
    </w:p>
    <w:p w14:paraId="5A949DD7" w14:textId="77777777" w:rsidR="00435022" w:rsidRDefault="00370373">
      <w:pPr>
        <w:pStyle w:val="a7"/>
        <w:spacing w:before="0" w:beforeAutospacing="0" w:after="0" w:afterAutospacing="0" w:line="540" w:lineRule="atLeast"/>
        <w:jc w:val="center"/>
        <w:textAlignment w:val="baseline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第二届优秀项目驱动创新班名单</w:t>
      </w:r>
    </w:p>
    <w:tbl>
      <w:tblPr>
        <w:tblW w:w="53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1139"/>
        <w:gridCol w:w="4264"/>
        <w:gridCol w:w="1888"/>
        <w:gridCol w:w="986"/>
      </w:tblGrid>
      <w:tr w:rsidR="00435022" w14:paraId="170380EF" w14:textId="77777777">
        <w:trPr>
          <w:trHeight w:val="698"/>
        </w:trPr>
        <w:tc>
          <w:tcPr>
            <w:tcW w:w="357" w:type="pct"/>
            <w:shd w:val="clear" w:color="auto" w:fill="auto"/>
            <w:noWrap/>
            <w:vAlign w:val="center"/>
          </w:tcPr>
          <w:p w14:paraId="127837DF" w14:textId="77777777" w:rsidR="00435022" w:rsidRDefault="0037037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290415AB" w14:textId="77777777" w:rsidR="00435022" w:rsidRDefault="0037037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lang w:eastAsia="zh-Hans"/>
              </w:rPr>
              <w:t>获奖级别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1CC008AE" w14:textId="77777777" w:rsidR="00435022" w:rsidRDefault="0037037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项目驱动创新班名称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0E19C099" w14:textId="77777777" w:rsidR="00435022" w:rsidRDefault="0037037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学院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CFE68B4" w14:textId="77777777" w:rsidR="00435022" w:rsidRDefault="0037037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负责人</w:t>
            </w:r>
          </w:p>
        </w:tc>
      </w:tr>
      <w:tr w:rsidR="00435022" w14:paraId="48194B33" w14:textId="77777777">
        <w:trPr>
          <w:trHeight w:val="808"/>
        </w:trPr>
        <w:tc>
          <w:tcPr>
            <w:tcW w:w="357" w:type="pct"/>
            <w:shd w:val="clear" w:color="auto" w:fill="auto"/>
            <w:noWrap/>
            <w:vAlign w:val="center"/>
          </w:tcPr>
          <w:p w14:paraId="7C76057F" w14:textId="77777777" w:rsidR="00435022" w:rsidRDefault="0037037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640" w:type="pct"/>
            <w:shd w:val="clear" w:color="auto" w:fill="auto"/>
            <w:vAlign w:val="center"/>
          </w:tcPr>
          <w:p w14:paraId="56BDCD93" w14:textId="77777777" w:rsidR="00435022" w:rsidRDefault="0037037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eastAsia="zh-Hans"/>
              </w:rPr>
              <w:t>一等奖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4A8464BB" w14:textId="77777777" w:rsidR="00435022" w:rsidRDefault="0037037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“金砖（厦门）会晤服务”项目驱动创新班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54193C17" w14:textId="77777777" w:rsidR="00435022" w:rsidRDefault="0037037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经济与管理学院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723163F" w14:textId="77777777" w:rsidR="00435022" w:rsidRDefault="0037037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林静</w:t>
            </w:r>
          </w:p>
        </w:tc>
      </w:tr>
      <w:tr w:rsidR="00435022" w14:paraId="1FB10782" w14:textId="77777777">
        <w:trPr>
          <w:trHeight w:val="808"/>
        </w:trPr>
        <w:tc>
          <w:tcPr>
            <w:tcW w:w="357" w:type="pct"/>
            <w:shd w:val="clear" w:color="auto" w:fill="auto"/>
            <w:noWrap/>
            <w:vAlign w:val="center"/>
          </w:tcPr>
          <w:p w14:paraId="0D66B4FA" w14:textId="77777777" w:rsidR="00435022" w:rsidRDefault="0037037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14:paraId="38399F4E" w14:textId="77777777" w:rsidR="00435022" w:rsidRDefault="0037037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eastAsia="zh-Hans"/>
              </w:rPr>
              <w:t>二等奖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15A14DED" w14:textId="77777777" w:rsidR="00435022" w:rsidRDefault="0037037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乡村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动漫项目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驱动创新班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683747B9" w14:textId="77777777" w:rsidR="00435022" w:rsidRDefault="0037037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艺术与设计学院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2BC7811D" w14:textId="77777777" w:rsidR="00435022" w:rsidRDefault="0037037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张欣宇</w:t>
            </w:r>
            <w:proofErr w:type="gramEnd"/>
          </w:p>
        </w:tc>
      </w:tr>
      <w:tr w:rsidR="00435022" w14:paraId="21F8B868" w14:textId="77777777">
        <w:trPr>
          <w:trHeight w:val="808"/>
        </w:trPr>
        <w:tc>
          <w:tcPr>
            <w:tcW w:w="357" w:type="pct"/>
            <w:shd w:val="clear" w:color="auto" w:fill="auto"/>
            <w:noWrap/>
            <w:vAlign w:val="center"/>
          </w:tcPr>
          <w:p w14:paraId="6579D520" w14:textId="77777777" w:rsidR="00435022" w:rsidRDefault="0037037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640" w:type="pct"/>
            <w:vMerge/>
            <w:shd w:val="clear" w:color="auto" w:fill="auto"/>
            <w:vAlign w:val="center"/>
          </w:tcPr>
          <w:p w14:paraId="0DF210BC" w14:textId="77777777" w:rsidR="00435022" w:rsidRDefault="004350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88" w:type="pct"/>
            <w:shd w:val="clear" w:color="auto" w:fill="auto"/>
            <w:vAlign w:val="center"/>
          </w:tcPr>
          <w:p w14:paraId="1A78A330" w14:textId="77777777" w:rsidR="00435022" w:rsidRDefault="0037037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乡土景观与村落建筑保护传承再利用项目驱动创新班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21192655" w14:textId="77777777" w:rsidR="00435022" w:rsidRDefault="0037037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5CE03FB4" w14:textId="77777777" w:rsidR="00435022" w:rsidRDefault="0037037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安显楼</w:t>
            </w:r>
            <w:proofErr w:type="gramEnd"/>
          </w:p>
        </w:tc>
      </w:tr>
      <w:tr w:rsidR="00435022" w14:paraId="332D887D" w14:textId="77777777">
        <w:trPr>
          <w:trHeight w:val="808"/>
        </w:trPr>
        <w:tc>
          <w:tcPr>
            <w:tcW w:w="357" w:type="pct"/>
            <w:shd w:val="clear" w:color="auto" w:fill="auto"/>
            <w:noWrap/>
            <w:vAlign w:val="center"/>
          </w:tcPr>
          <w:p w14:paraId="5DC7235A" w14:textId="77777777" w:rsidR="00435022" w:rsidRDefault="0037037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640" w:type="pct"/>
            <w:vMerge/>
            <w:shd w:val="clear" w:color="auto" w:fill="auto"/>
            <w:vAlign w:val="center"/>
          </w:tcPr>
          <w:p w14:paraId="3BA42F07" w14:textId="77777777" w:rsidR="00435022" w:rsidRDefault="004350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88" w:type="pct"/>
            <w:shd w:val="clear" w:color="auto" w:fill="auto"/>
            <w:vAlign w:val="center"/>
          </w:tcPr>
          <w:p w14:paraId="24ACF8A2" w14:textId="51548AFD" w:rsidR="00435022" w:rsidRDefault="0037037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健康大数据应用和新媒体运营</w:t>
            </w:r>
            <w:r w:rsidR="00683757">
              <w:rPr>
                <w:rFonts w:ascii="宋体" w:eastAsia="宋体" w:hAnsi="宋体" w:cs="宋体" w:hint="eastAsia"/>
                <w:kern w:val="0"/>
                <w:sz w:val="22"/>
              </w:rPr>
              <w:t>项目驱动创新班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1ACB3792" w14:textId="77777777" w:rsidR="00435022" w:rsidRDefault="0037037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体育与康养学院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11F91EB" w14:textId="77777777" w:rsidR="00435022" w:rsidRDefault="0037037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王红雨</w:t>
            </w:r>
          </w:p>
        </w:tc>
      </w:tr>
      <w:tr w:rsidR="00435022" w14:paraId="31DD9804" w14:textId="77777777">
        <w:trPr>
          <w:trHeight w:val="808"/>
        </w:trPr>
        <w:tc>
          <w:tcPr>
            <w:tcW w:w="357" w:type="pct"/>
            <w:shd w:val="clear" w:color="auto" w:fill="auto"/>
            <w:noWrap/>
            <w:vAlign w:val="center"/>
          </w:tcPr>
          <w:p w14:paraId="74D9EC04" w14:textId="77777777" w:rsidR="00435022" w:rsidRDefault="0037037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14:paraId="67403B2B" w14:textId="77777777" w:rsidR="00435022" w:rsidRDefault="0037037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lang w:eastAsia="zh-Hans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lang w:eastAsia="zh-Hans"/>
              </w:rPr>
              <w:t>三等奖</w:t>
            </w:r>
          </w:p>
        </w:tc>
        <w:tc>
          <w:tcPr>
            <w:tcW w:w="2388" w:type="pct"/>
            <w:shd w:val="clear" w:color="auto" w:fill="auto"/>
            <w:vAlign w:val="center"/>
          </w:tcPr>
          <w:p w14:paraId="262ABD76" w14:textId="77777777" w:rsidR="00435022" w:rsidRDefault="0037037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VR设计项目驱动创新班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50B30D5E" w14:textId="77777777" w:rsidR="00435022" w:rsidRDefault="0037037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建筑工程学院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0149D27" w14:textId="77777777" w:rsidR="00435022" w:rsidRDefault="0037037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魏丽萍</w:t>
            </w:r>
          </w:p>
        </w:tc>
      </w:tr>
      <w:tr w:rsidR="00435022" w14:paraId="21F4808B" w14:textId="77777777">
        <w:trPr>
          <w:trHeight w:val="808"/>
        </w:trPr>
        <w:tc>
          <w:tcPr>
            <w:tcW w:w="357" w:type="pct"/>
            <w:shd w:val="clear" w:color="auto" w:fill="auto"/>
            <w:noWrap/>
            <w:vAlign w:val="center"/>
          </w:tcPr>
          <w:p w14:paraId="1D1DA9CC" w14:textId="77777777" w:rsidR="00435022" w:rsidRDefault="0037037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640" w:type="pct"/>
            <w:vMerge/>
            <w:shd w:val="clear" w:color="auto" w:fill="auto"/>
            <w:vAlign w:val="center"/>
          </w:tcPr>
          <w:p w14:paraId="1607BE25" w14:textId="77777777" w:rsidR="00435022" w:rsidRDefault="004350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88" w:type="pct"/>
            <w:shd w:val="clear" w:color="auto" w:fill="auto"/>
            <w:vAlign w:val="center"/>
          </w:tcPr>
          <w:p w14:paraId="42164C69" w14:textId="77777777" w:rsidR="00435022" w:rsidRDefault="0037037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新零售项目驱动创新班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6C7E301C" w14:textId="77777777" w:rsidR="00435022" w:rsidRDefault="0037037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经济与管理学院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40088574" w14:textId="77777777" w:rsidR="00435022" w:rsidRDefault="0037037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李明骞</w:t>
            </w:r>
          </w:p>
        </w:tc>
      </w:tr>
      <w:tr w:rsidR="00435022" w14:paraId="2233231F" w14:textId="77777777">
        <w:trPr>
          <w:trHeight w:val="808"/>
        </w:trPr>
        <w:tc>
          <w:tcPr>
            <w:tcW w:w="357" w:type="pct"/>
            <w:shd w:val="clear" w:color="auto" w:fill="auto"/>
            <w:noWrap/>
            <w:vAlign w:val="center"/>
          </w:tcPr>
          <w:p w14:paraId="3BF42053" w14:textId="77777777" w:rsidR="00435022" w:rsidRDefault="0037037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640" w:type="pct"/>
            <w:vMerge/>
            <w:shd w:val="clear" w:color="auto" w:fill="auto"/>
            <w:vAlign w:val="center"/>
          </w:tcPr>
          <w:p w14:paraId="1F88E31A" w14:textId="77777777" w:rsidR="00435022" w:rsidRDefault="004350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88" w:type="pct"/>
            <w:shd w:val="clear" w:color="auto" w:fill="auto"/>
            <w:vAlign w:val="center"/>
          </w:tcPr>
          <w:p w14:paraId="617D12D7" w14:textId="3278A7D6" w:rsidR="00435022" w:rsidRDefault="0037037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执业会计师培育</w:t>
            </w:r>
            <w:r w:rsidR="00683757">
              <w:rPr>
                <w:rFonts w:ascii="宋体" w:eastAsia="宋体" w:hAnsi="宋体" w:cs="宋体" w:hint="eastAsia"/>
                <w:kern w:val="0"/>
                <w:sz w:val="22"/>
              </w:rPr>
              <w:t>项目驱动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创新班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1648BD5E" w14:textId="77777777" w:rsidR="00435022" w:rsidRDefault="0037037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经济与管理学院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7F956AE7" w14:textId="77777777" w:rsidR="00435022" w:rsidRDefault="0037037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叶宁</w:t>
            </w:r>
            <w:proofErr w:type="gramEnd"/>
          </w:p>
        </w:tc>
      </w:tr>
      <w:tr w:rsidR="00435022" w14:paraId="74A9A45B" w14:textId="77777777">
        <w:trPr>
          <w:trHeight w:val="808"/>
        </w:trPr>
        <w:tc>
          <w:tcPr>
            <w:tcW w:w="357" w:type="pct"/>
            <w:shd w:val="clear" w:color="auto" w:fill="auto"/>
            <w:noWrap/>
            <w:vAlign w:val="center"/>
          </w:tcPr>
          <w:p w14:paraId="1ED711D6" w14:textId="77777777" w:rsidR="00435022" w:rsidRDefault="0037037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640" w:type="pct"/>
            <w:vMerge/>
            <w:shd w:val="clear" w:color="auto" w:fill="auto"/>
            <w:vAlign w:val="center"/>
          </w:tcPr>
          <w:p w14:paraId="3BD413B6" w14:textId="77777777" w:rsidR="00435022" w:rsidRDefault="004350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88" w:type="pct"/>
            <w:shd w:val="clear" w:color="auto" w:fill="auto"/>
            <w:vAlign w:val="center"/>
          </w:tcPr>
          <w:p w14:paraId="52050635" w14:textId="3B6FE82F" w:rsidR="00435022" w:rsidRDefault="0037037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明日明月校园IP</w:t>
            </w:r>
            <w:r w:rsidR="00683757">
              <w:rPr>
                <w:rFonts w:ascii="宋体" w:eastAsia="宋体" w:hAnsi="宋体" w:cs="宋体" w:hint="eastAsia"/>
                <w:kern w:val="0"/>
                <w:sz w:val="22"/>
              </w:rPr>
              <w:t>项目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驱动</w:t>
            </w:r>
            <w:r w:rsidR="00683757">
              <w:rPr>
                <w:rFonts w:ascii="宋体" w:eastAsia="宋体" w:hAnsi="宋体" w:cs="宋体" w:hint="eastAsia"/>
                <w:kern w:val="0"/>
                <w:sz w:val="22"/>
              </w:rPr>
              <w:t>创新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班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25CBF7F9" w14:textId="77777777" w:rsidR="00435022" w:rsidRDefault="0037037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艺术与设计学院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CF4C155" w14:textId="77777777" w:rsidR="00435022" w:rsidRDefault="0037037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念家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雯</w:t>
            </w:r>
            <w:proofErr w:type="gramEnd"/>
          </w:p>
        </w:tc>
      </w:tr>
      <w:tr w:rsidR="00435022" w14:paraId="68060CEB" w14:textId="77777777">
        <w:trPr>
          <w:trHeight w:val="808"/>
        </w:trPr>
        <w:tc>
          <w:tcPr>
            <w:tcW w:w="357" w:type="pct"/>
            <w:shd w:val="clear" w:color="auto" w:fill="auto"/>
            <w:noWrap/>
            <w:vAlign w:val="center"/>
          </w:tcPr>
          <w:p w14:paraId="2B132607" w14:textId="77777777" w:rsidR="00435022" w:rsidRDefault="0037037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640" w:type="pct"/>
            <w:vMerge/>
            <w:shd w:val="clear" w:color="auto" w:fill="auto"/>
            <w:vAlign w:val="center"/>
          </w:tcPr>
          <w:p w14:paraId="18A6B4D6" w14:textId="77777777" w:rsidR="00435022" w:rsidRDefault="004350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88" w:type="pct"/>
            <w:shd w:val="clear" w:color="auto" w:fill="auto"/>
            <w:vAlign w:val="center"/>
          </w:tcPr>
          <w:p w14:paraId="4E74247F" w14:textId="4A895307" w:rsidR="00435022" w:rsidRDefault="0037037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智能电网系统架构和开发实践</w:t>
            </w:r>
            <w:r w:rsidR="00683757">
              <w:rPr>
                <w:rFonts w:ascii="宋体" w:eastAsia="宋体" w:hAnsi="宋体" w:cs="宋体" w:hint="eastAsia"/>
                <w:kern w:val="0"/>
                <w:sz w:val="22"/>
              </w:rPr>
              <w:t>项目驱动创新班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58A90329" w14:textId="77777777" w:rsidR="00435022" w:rsidRDefault="0037037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信息工程学院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6EB32BB" w14:textId="77777777" w:rsidR="00435022" w:rsidRDefault="0037037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陈洪敏</w:t>
            </w:r>
          </w:p>
        </w:tc>
      </w:tr>
      <w:tr w:rsidR="00435022" w14:paraId="49A342F0" w14:textId="77777777">
        <w:trPr>
          <w:trHeight w:val="808"/>
        </w:trPr>
        <w:tc>
          <w:tcPr>
            <w:tcW w:w="357" w:type="pct"/>
            <w:shd w:val="clear" w:color="auto" w:fill="auto"/>
            <w:noWrap/>
            <w:vAlign w:val="center"/>
          </w:tcPr>
          <w:p w14:paraId="4B2A7D2B" w14:textId="77777777" w:rsidR="00435022" w:rsidRDefault="0037037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640" w:type="pct"/>
            <w:vMerge/>
            <w:shd w:val="clear" w:color="auto" w:fill="auto"/>
            <w:vAlign w:val="center"/>
          </w:tcPr>
          <w:p w14:paraId="3810C6BE" w14:textId="77777777" w:rsidR="00435022" w:rsidRDefault="0043502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388" w:type="pct"/>
            <w:shd w:val="clear" w:color="auto" w:fill="auto"/>
            <w:vAlign w:val="center"/>
          </w:tcPr>
          <w:p w14:paraId="76A544FB" w14:textId="77777777" w:rsidR="00435022" w:rsidRDefault="0037037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非师类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教师教育人才培养项目驱动创新班</w:t>
            </w:r>
          </w:p>
        </w:tc>
        <w:tc>
          <w:tcPr>
            <w:tcW w:w="1058" w:type="pct"/>
            <w:shd w:val="clear" w:color="auto" w:fill="auto"/>
            <w:vAlign w:val="center"/>
          </w:tcPr>
          <w:p w14:paraId="3D5448D8" w14:textId="77777777" w:rsidR="00435022" w:rsidRDefault="0037037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教育与音乐学院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657B6374" w14:textId="77777777" w:rsidR="00435022" w:rsidRDefault="0037037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陈秀琼</w:t>
            </w:r>
          </w:p>
        </w:tc>
      </w:tr>
    </w:tbl>
    <w:p w14:paraId="174BDD50" w14:textId="77777777" w:rsidR="00435022" w:rsidRDefault="00435022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14:paraId="5475FDA9" w14:textId="77777777" w:rsidR="00435022" w:rsidRDefault="00435022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14:paraId="4D910DB1" w14:textId="77777777" w:rsidR="00435022" w:rsidRDefault="00435022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14:paraId="50C71C36" w14:textId="77777777" w:rsidR="00435022" w:rsidRDefault="00435022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14:paraId="01922674" w14:textId="77777777" w:rsidR="00435022" w:rsidRDefault="00370373">
      <w:pPr>
        <w:spacing w:line="560" w:lineRule="exact"/>
        <w:ind w:firstLineChars="200" w:firstLine="562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" w:eastAsia="仿宋" w:hAnsi="仿宋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B52EB6" wp14:editId="31CDCC5E">
                <wp:simplePos x="0" y="0"/>
                <wp:positionH relativeFrom="column">
                  <wp:posOffset>-104140</wp:posOffset>
                </wp:positionH>
                <wp:positionV relativeFrom="paragraph">
                  <wp:posOffset>326390</wp:posOffset>
                </wp:positionV>
                <wp:extent cx="5721350" cy="0"/>
                <wp:effectExtent l="9525" t="12065" r="12700" b="698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8.2pt;margin-top:25.7pt;height:0pt;width:450.5pt;z-index:251662336;mso-width-relative:page;mso-height-relative:page;" filled="f" stroked="t" coordsize="21600,21600" o:gfxdata="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CfJiU52AAAAAkBAAAP&#10;AAAAAAAAAAEAIAAAADgAAABkcnMvZG93bnJldi54bWxQSwECFAAUAAAACACHTuJARcKh/skBAABd&#10;AwAADgAAAAAAAAABACAAAAA9AQAAZHJzL2Uyb0RvYy54bWxQSwUGAAAAAAYABgBZAQAAeA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 w14:paraId="5ED9D3A8" w14:textId="77777777" w:rsidR="00435022" w:rsidRDefault="00370373">
      <w:pPr>
        <w:spacing w:line="440" w:lineRule="exact"/>
        <w:rPr>
          <w:rFonts w:ascii="仿宋" w:eastAsia="仿宋" w:hAnsi="仿宋"/>
          <w:kern w:val="0"/>
          <w:sz w:val="28"/>
          <w:szCs w:val="28"/>
        </w:rPr>
      </w:pPr>
      <w:r>
        <w:rPr>
          <w:rFonts w:ascii="仿宋" w:eastAsia="仿宋" w:hAnsi="仿宋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5FA3B" wp14:editId="2EFD793C">
                <wp:simplePos x="0" y="0"/>
                <wp:positionH relativeFrom="column">
                  <wp:posOffset>-113665</wp:posOffset>
                </wp:positionH>
                <wp:positionV relativeFrom="paragraph">
                  <wp:posOffset>366395</wp:posOffset>
                </wp:positionV>
                <wp:extent cx="5721350" cy="0"/>
                <wp:effectExtent l="9525" t="13970" r="12700" b="1460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-8.95pt;margin-top:28.85pt;height:0pt;width:450.5pt;z-index:251661312;mso-width-relative:page;mso-height-relative:page;" filled="f" stroked="t" coordsize="21600,21600" o:gfxdata="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D/uYCz2AAAAAkBAAAP&#10;AAAAAAAAAAEAIAAAADgAAABkcnMvZG93bnJldi54bWxQSwECFAAUAAAACACHTuJAuMx4N8kBAABd&#10;AwAADgAAAAAAAAABACAAAAA9AQAAZHJzL2Uyb0RvYy54bWxQSwUGAAAAAAYABgBZAQAAeA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eastAsia="仿宋" w:hAnsi="仿宋" w:hint="eastAsia"/>
          <w:kern w:val="0"/>
          <w:sz w:val="28"/>
          <w:szCs w:val="28"/>
        </w:rPr>
        <w:t xml:space="preserve">三明学院教务处      </w:t>
      </w:r>
      <w:r>
        <w:rPr>
          <w:rFonts w:ascii="仿宋" w:eastAsia="仿宋" w:hAnsi="仿宋"/>
          <w:kern w:val="0"/>
          <w:sz w:val="28"/>
          <w:szCs w:val="28"/>
        </w:rPr>
        <w:t xml:space="preserve">                   </w:t>
      </w:r>
      <w:r>
        <w:rPr>
          <w:rFonts w:ascii="仿宋" w:eastAsia="仿宋" w:hAnsi="仿宋" w:hint="eastAsia"/>
          <w:kern w:val="0"/>
          <w:sz w:val="28"/>
          <w:szCs w:val="28"/>
        </w:rPr>
        <w:t>2021年5月26日印发</w:t>
      </w:r>
    </w:p>
    <w:sectPr w:rsidR="00435022"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F2FF0" w14:textId="77777777" w:rsidR="00370563" w:rsidRDefault="00370563">
      <w:r>
        <w:separator/>
      </w:r>
    </w:p>
  </w:endnote>
  <w:endnote w:type="continuationSeparator" w:id="0">
    <w:p w14:paraId="13CF4367" w14:textId="77777777" w:rsidR="00370563" w:rsidRDefault="0037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方正小标宋简体">
    <w:altName w:val="汉仪书宋二KW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3670038"/>
    </w:sdtPr>
    <w:sdtEndPr/>
    <w:sdtContent>
      <w:p w14:paraId="201A7BF7" w14:textId="77777777" w:rsidR="00435022" w:rsidRDefault="00370373">
        <w:pPr>
          <w:pStyle w:val="a3"/>
        </w:pPr>
        <w:r>
          <w:rPr>
            <w:rFonts w:ascii="仿宋_GB2312" w:eastAsia="仿宋_GB2312" w:hint="eastAsia"/>
            <w:sz w:val="28"/>
            <w:szCs w:val="28"/>
          </w:rPr>
          <w:t>—</w:t>
        </w: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</w:rPr>
          <w:t>1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 w:hint="eastAsia"/>
            <w:sz w:val="28"/>
            <w:szCs w:val="28"/>
          </w:rPr>
          <w:t>—</w:t>
        </w:r>
      </w:p>
    </w:sdtContent>
  </w:sdt>
  <w:p w14:paraId="33127E09" w14:textId="77777777" w:rsidR="00435022" w:rsidRDefault="0043502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5296060"/>
    </w:sdtPr>
    <w:sdtEndPr/>
    <w:sdtContent>
      <w:p w14:paraId="4ABE76B8" w14:textId="77777777" w:rsidR="00435022" w:rsidRDefault="00370373">
        <w:pPr>
          <w:pStyle w:val="a3"/>
          <w:jc w:val="right"/>
        </w:pPr>
        <w:r>
          <w:rPr>
            <w:rFonts w:ascii="仿宋_GB2312" w:eastAsia="仿宋_GB2312" w:hint="eastAsia"/>
            <w:sz w:val="28"/>
            <w:szCs w:val="28"/>
          </w:rPr>
          <w:t>—</w:t>
        </w: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</w:rPr>
          <w:t>1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Fonts w:ascii="仿宋_GB2312" w:eastAsia="仿宋_GB2312" w:hint="eastAsia"/>
            <w:sz w:val="28"/>
            <w:szCs w:val="28"/>
          </w:rPr>
          <w:t>—</w:t>
        </w:r>
      </w:p>
    </w:sdtContent>
  </w:sdt>
  <w:p w14:paraId="07DD431E" w14:textId="77777777" w:rsidR="00435022" w:rsidRDefault="0043502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574EB" w14:textId="77777777" w:rsidR="00370563" w:rsidRDefault="00370563">
      <w:r>
        <w:separator/>
      </w:r>
    </w:p>
  </w:footnote>
  <w:footnote w:type="continuationSeparator" w:id="0">
    <w:p w14:paraId="06068259" w14:textId="77777777" w:rsidR="00370563" w:rsidRDefault="00370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A72"/>
    <w:rsid w:val="AFEF71C2"/>
    <w:rsid w:val="FFB95E1D"/>
    <w:rsid w:val="000622E7"/>
    <w:rsid w:val="000C2685"/>
    <w:rsid w:val="000E7FB1"/>
    <w:rsid w:val="00116090"/>
    <w:rsid w:val="00116571"/>
    <w:rsid w:val="0017673C"/>
    <w:rsid w:val="001B5ADE"/>
    <w:rsid w:val="00210500"/>
    <w:rsid w:val="00230F79"/>
    <w:rsid w:val="002574AB"/>
    <w:rsid w:val="00284A9C"/>
    <w:rsid w:val="00297239"/>
    <w:rsid w:val="002C5AFF"/>
    <w:rsid w:val="002E1E01"/>
    <w:rsid w:val="00370373"/>
    <w:rsid w:val="00370563"/>
    <w:rsid w:val="00401996"/>
    <w:rsid w:val="00404FAF"/>
    <w:rsid w:val="0043155B"/>
    <w:rsid w:val="00435022"/>
    <w:rsid w:val="004A5365"/>
    <w:rsid w:val="004D64ED"/>
    <w:rsid w:val="004F3BAC"/>
    <w:rsid w:val="00544630"/>
    <w:rsid w:val="00587F26"/>
    <w:rsid w:val="005C4D00"/>
    <w:rsid w:val="005D501A"/>
    <w:rsid w:val="005F3D91"/>
    <w:rsid w:val="00603528"/>
    <w:rsid w:val="00673BBE"/>
    <w:rsid w:val="00673D4F"/>
    <w:rsid w:val="00674DCE"/>
    <w:rsid w:val="006764FD"/>
    <w:rsid w:val="00683757"/>
    <w:rsid w:val="007057D0"/>
    <w:rsid w:val="007259DB"/>
    <w:rsid w:val="007438D1"/>
    <w:rsid w:val="00874BB3"/>
    <w:rsid w:val="008D6A22"/>
    <w:rsid w:val="008E7B34"/>
    <w:rsid w:val="009127EF"/>
    <w:rsid w:val="0091366E"/>
    <w:rsid w:val="00975B2D"/>
    <w:rsid w:val="009E09D0"/>
    <w:rsid w:val="00A16CC8"/>
    <w:rsid w:val="00A52FCF"/>
    <w:rsid w:val="00A65C42"/>
    <w:rsid w:val="00AE377A"/>
    <w:rsid w:val="00B064EC"/>
    <w:rsid w:val="00B25486"/>
    <w:rsid w:val="00B3409D"/>
    <w:rsid w:val="00B43BEE"/>
    <w:rsid w:val="00BB0EF7"/>
    <w:rsid w:val="00BD3CA6"/>
    <w:rsid w:val="00C0467F"/>
    <w:rsid w:val="00C11520"/>
    <w:rsid w:val="00C51CB5"/>
    <w:rsid w:val="00D1054B"/>
    <w:rsid w:val="00D45BC8"/>
    <w:rsid w:val="00DB0561"/>
    <w:rsid w:val="00DE2885"/>
    <w:rsid w:val="00E34A72"/>
    <w:rsid w:val="00E60761"/>
    <w:rsid w:val="00EE2C27"/>
    <w:rsid w:val="00F635DD"/>
    <w:rsid w:val="00F94A37"/>
    <w:rsid w:val="00FB5928"/>
    <w:rsid w:val="00FB6A6F"/>
    <w:rsid w:val="00FC0C7D"/>
    <w:rsid w:val="4FB3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CF5B84E"/>
  <w15:docId w15:val="{FEFA59C0-3838-40FB-9165-6DA502EF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lsf</dc:creator>
  <cp:lastModifiedBy>lsf</cp:lastModifiedBy>
  <cp:revision>18</cp:revision>
  <dcterms:created xsi:type="dcterms:W3CDTF">2021-05-27T16:00:00Z</dcterms:created>
  <dcterms:modified xsi:type="dcterms:W3CDTF">2021-06-10T01:48:00Z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2052-3.6.0.5672</vt:lpwstr>
  </property>
</Properties>
</file>